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готовой смеси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05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» 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D2287E" w:rsidRPr="00D2287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B373B6"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bookmarkStart w:id="0" w:name="_GoBack"/>
      <w:bookmarkEnd w:id="0"/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Общество с ограниче</w:t>
      </w:r>
      <w:r>
        <w:rPr>
          <w:rFonts w:ascii="Times New Roman" w:eastAsia="Times New Roman" w:hAnsi="Times New Roman" w:cs="Times New Roman"/>
          <w:sz w:val="20"/>
          <w:szCs w:val="20"/>
        </w:rPr>
        <w:t>нной ответственностью «</w:t>
      </w:r>
      <w:r w:rsidR="00B373B6">
        <w:rPr>
          <w:rFonts w:ascii="Times New Roman" w:eastAsia="Times New Roman" w:hAnsi="Times New Roman" w:cs="Times New Roman"/>
          <w:sz w:val="20"/>
          <w:szCs w:val="20"/>
        </w:rPr>
        <w:t>КУБ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«Поставщик», в лице Генерального директора </w:t>
      </w:r>
      <w:r w:rsidR="00B373B6">
        <w:rPr>
          <w:rFonts w:ascii="Times New Roman" w:eastAsia="Times New Roman" w:hAnsi="Times New Roman" w:cs="Times New Roman"/>
          <w:sz w:val="20"/>
          <w:szCs w:val="20"/>
        </w:rPr>
        <w:t>Рысь Дмитрия В</w:t>
      </w:r>
      <w:r>
        <w:rPr>
          <w:rFonts w:ascii="Times New Roman" w:eastAsia="Times New Roman" w:hAnsi="Times New Roman" w:cs="Times New Roman"/>
          <w:sz w:val="20"/>
          <w:szCs w:val="20"/>
        </w:rPr>
        <w:t>ладимировича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стороны и ООО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_», именуемое в дальнейшем «Покупатель», в лице Генерального директора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ДОГОВОРА.</w:t>
      </w:r>
    </w:p>
    <w:p w:rsidR="00A054E5" w:rsidRPr="00A054E5" w:rsidRDefault="00A054E5" w:rsidP="00A054E5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 поставить Покупателю бетонные смеси тяжелые (БСТ) и строительные растворы, а также иные строительные материалы, в дальнейшем - «Продукция», а Покупатель принять и оплатить Продукцию на условиях настоящего Договора.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ЦЕНА И ПОРЯДОК РАСЧЕТОВ.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Цена на поставляемую Продукцию устанавливается по взаимному согласию Сторон и указывается в Протоколах согласования договорных цен (Приложениях к Договору), являющихся неотъемлемой частью настоящего Договора.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При поставке Продукции, предварительно не согласованной Протоколом (п. 3.1.), цена на поставляемую Продукцию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определяется Поставщиком на дату получения заявки от Покупателя и отражается в соответствующих товарных документах.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изменения себестоимости Продукции и стоимости оказываемых услуг по ее доставке, Поставщик не позднее, чем за 7 (Семь) дней до начала поставки, направляет Покупателю письменное уведомление об установлении новой цены. Покупатель обязан согласовать новые цены в трехдневный срок с момента получения уведомления Поставщика, либо направить Поставщику отказ.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Покупатель производит оплату поставляемой Поставщиком Продукции путём перечисления денежных средств на расчётный счёт Поставщика по предварительной оплате.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обязаны ежемесячно производить сверку взаимных расчётов с составлением акта сверки. 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ПОСТАВКИ.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Класс бетонной смеси, марка строительного раствора, марка строительных материалов, количество, порядок, сроки и место поставки Продукции определяются в заявке Покупателя на поставку, согласованной с Поставщиком.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Заявка Покупателя на требуемую Продукцию должна быть передана Поставщику за 24 (Двадцать четыре) часа до начала отгрузки по электронной почте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prom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beton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bk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с указанием наименования продукции.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уведомляет Покупателя об отгруженной Продукции в момент отправки транспорта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 сообщением об этом по телефону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Доставка Продукции производится специализированным автомобильным транспортом Поставщика автобетоносмесителем, далее - «АБС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или транспортом Покупателя по согласованию Сторон.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сверки.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Право собственности на продукцию переходит от Поставщика Покупателю в момент передачи продукции (п. 3.5.).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устанавливают время разгрузки одного АБС – 60 минут. За сверхнормативный простой Покупатель оплачивает Поставщику штрафные санкции в размере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00,00 ру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блей за каждый час простоя или 15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,00 рублей за одну минуту простоя.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случае, простоя по вине Поставщика, время простоя Покупателем не оплачивается.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Для обеспечения поставки продукции Покупатель обязан подготовить въезд-выезд автотранспорта и мойку колес.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Покупатель производит компенсацию Поставщику за неполную загрузку АБС из расчета полной его загрузки. Размер компенсации устанавливается Протоколом согласования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договорных цен на доставку бетонных смесей при неполной загрузке машин.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КАЧЕСТВО ПОСТАВЛЯЕМОЙ ПРОДУКЦИИ И ПОРЯДОК ЕЕ ПРИЕМКИ.</w:t>
      </w:r>
    </w:p>
    <w:p w:rsidR="00A054E5" w:rsidRPr="00A054E5" w:rsidRDefault="00A054E5" w:rsidP="00A05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гарантирует соответствие поставляемой бетонной смеси готовой ГОСТ 7473-2010, строительного раствора - ГОСТ 28013-98, действующим стандартам и техническим условиям, установленным на данный вид Продукции.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каждый вид поставляемой Продукции Поставщик предоставляет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Сертификаты Соответствия Системы Сертификации ГОСТ Р: 7473-2010 и паспорт качества предприятия изготовителя, подтверждённый лабораторными исследованиями.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Приёмка Продукции Покупателем по качеству и количеству на условиях самовывоза производится на заводе во время отправки Продукции. Если Продукция поставляется транспортом Поставщика (централизацией), то приёмка Продукции Покупателем происходит на месте поставки (строительном объекте), определённом в заявке. 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если будет установлено несоответствие качества Продукции или недопоставка её по количеству, уполномоченные представители Сторон оформляют Акт о несоответствии качества или количества поступившей Продукции. Н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 основании Акта Покупатель в 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-дневный срок предъявляет Поставщику претензию.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поставки некачественной Продукции  Покупатель вправе требовать соразмерного уменьшения цены или замены Продукции  либо вернуть некачественную Продукцию.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A054E5" w:rsidRPr="00A054E5" w:rsidRDefault="00A054E5" w:rsidP="00A054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clear" w:pos="360"/>
          <w:tab w:val="num" w:pos="-851"/>
          <w:tab w:val="left" w:pos="-709"/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При заключении, исполнении, расторжении настоящего Договора Стороны руководствуются действующим законодательством Российской Федерации. Расходы и убытки за ненадлежащее исполнение настоящего Договора несёт виновная Сторона.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просрочки поставки Продукции более чем на один день, допущенный по вине Поставщика, Покупатель вправе потребовать от Поста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вщика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стоимости не поставленной в срок Продукции за каждый день просрочки, но не более суммы не поставленной в срок Продукции.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За просрочку оплаты поставленной Продукции Поставщик вправе потребовать от Покуп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ателя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суммы задолженности за каждый день просрочки, но не более суммы основной задолженности.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ОБСТОЯТЕЛЬСТВА НЕПРЕОДОЛИМОЙ СИЛЫ (ФОРС-МАЖОР).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Стороны не будут нести ответственность за полное или частичное неисполнение своих обязательств, если такое неисполнение явилось следствием обстоятельств непреодолимой силы.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 наступлении и прекращении форс-мажорных обстоятельств (землетрясение, пожар, наводнение, ураган, открытие военных действий) Стороны уведомляют контрагента в течение 5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(Пяти)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дней. Эти факты устанавливаются на основе актов, документов Государственных органов. Неисполнение Стороной этих обязательств лишают её возможности ссылаться на форс-мажор.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Срок действия форс-мажора продлевает исполнение обязательств на этот же срок.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Default="00A054E5" w:rsidP="00A054E5">
      <w:pPr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 МЕЖДУ СТОРОНАМИ.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6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Все разногласия и споры, которые могут возникнуть из настоящего Договора, Стороны будут стремиться решить путём досудебного (претензионного) урегулирования. Претензия должна быть рассмотрена и по ней дан ответ в течение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14 (Четырнадцати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календарных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 с даты её получения.</w:t>
      </w:r>
    </w:p>
    <w:p w:rsidR="00A054E5" w:rsidRPr="00A054E5" w:rsidRDefault="00A054E5" w:rsidP="00A054E5">
      <w:pPr>
        <w:numPr>
          <w:ilvl w:val="1"/>
          <w:numId w:val="6"/>
        </w:numPr>
        <w:tabs>
          <w:tab w:val="clear" w:pos="360"/>
          <w:tab w:val="num" w:pos="-851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Москвы и руководствоваться решениями Арбитражного суда как окончательными.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Default="00A054E5" w:rsidP="00A054E5">
      <w:pPr>
        <w:numPr>
          <w:ilvl w:val="0"/>
          <w:numId w:val="7"/>
        </w:num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left" w:pos="-1418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считаются действительными в случае совершения их в письменной форме и при подписании их уполномоченными на то лицами.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Любая договоренность между Сторонами, влекущая за собой новые обстоятельства, не предусмотренные настоящим Договором (Дополнительным соглашением), считается действительной, если она подтверждена Сторонами в письменной форме в виде Дополнительного соглашения.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num" w:pos="-1276"/>
          <w:tab w:val="left" w:pos="-1134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9. СРОК ДЕЙСТВИЯ ДОГОВОРА.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в день его подписания и действует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1 год,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до «___» __________ 20</w:t>
      </w:r>
      <w:r w:rsidR="003E3774" w:rsidRPr="003E3774">
        <w:rPr>
          <w:rFonts w:ascii="Times New Roman" w:eastAsia="Times New Roman" w:hAnsi="Times New Roman" w:cs="Times New Roman"/>
          <w:sz w:val="20"/>
          <w:szCs w:val="20"/>
        </w:rPr>
        <w:t>2</w:t>
      </w:r>
      <w:r w:rsidR="00B373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г., а в части расчетов за Продукцию – до полного исполнения  обязательств. Окончание срока действия Договора прекращает обязательство Поставщика по поставке Продукции. В случае если ни одна из Сторон за 30 календарных дней до окончания срока действия настоящего Договора не известит другую Сторону в письменном виде о намерении расторгнуть Договор, его действие автоматически продлевается на один календарный год.</w:t>
      </w:r>
    </w:p>
    <w:p w:rsidR="00A054E5" w:rsidRPr="00A054E5" w:rsidRDefault="00A054E5" w:rsidP="00A054E5">
      <w:pPr>
        <w:numPr>
          <w:ilvl w:val="1"/>
          <w:numId w:val="8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оформлен в двух экземплярах для каждой из Сторон, имеющих одинаковую юридическую силу.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E5" w:rsidRPr="00A054E5" w:rsidRDefault="00A054E5" w:rsidP="00A054E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Адреса и реквизиты Сторон.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6"/>
      </w:tblGrid>
      <w:tr w:rsidR="00A054E5" w:rsidRPr="00A054E5" w:rsidTr="00F541AF">
        <w:tc>
          <w:tcPr>
            <w:tcW w:w="2398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  <w:r w:rsidR="004B4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295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1127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ООО «</w:t>
            </w:r>
            <w:r w:rsidR="00B37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  </w:t>
            </w:r>
            <w:r w:rsidR="00B37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Д.В. Рысь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  </w:t>
            </w:r>
            <w:r w:rsidR="008051B1" w:rsidRP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/________________/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268" w:rsidRPr="00A054E5" w:rsidRDefault="004B4268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 Договору №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 20</w:t>
      </w:r>
      <w:r w:rsidR="00D2287E" w:rsidRPr="00B373B6">
        <w:rPr>
          <w:rFonts w:ascii="Times New Roman" w:eastAsia="Times New Roman" w:hAnsi="Times New Roman" w:cs="Times New Roman"/>
          <w:sz w:val="20"/>
          <w:szCs w:val="20"/>
        </w:rPr>
        <w:t>2</w:t>
      </w:r>
      <w:r w:rsidR="00B373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согласования договорной цены</w:t>
      </w:r>
    </w:p>
    <w:p w:rsid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Москва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«____»_______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____20</w:t>
      </w:r>
      <w:r w:rsidR="00B373B6">
        <w:rPr>
          <w:rFonts w:ascii="Times New Roman" w:eastAsia="Times New Roman" w:hAnsi="Times New Roman" w:cs="Times New Roman"/>
          <w:b/>
          <w:sz w:val="18"/>
          <w:szCs w:val="18"/>
        </w:rPr>
        <w:t>22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</w:t>
      </w:r>
      <w:r w:rsidR="00B373B6">
        <w:rPr>
          <w:rFonts w:ascii="Times New Roman" w:eastAsia="Times New Roman" w:hAnsi="Times New Roman" w:cs="Times New Roman"/>
          <w:sz w:val="18"/>
          <w:szCs w:val="18"/>
        </w:rPr>
        <w:t>КУБ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18"/>
          <w:szCs w:val="18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стороны, и _____________________ именуемое в дальнейшем «Покупатель», в лице ___________________</w:t>
      </w:r>
      <w:r w:rsidR="0034129F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____________, действующего на основании _______________,  с другой стороны, вместе именуемые Стороны, достигли соглашения о величине договорных цен на поставляемую Продукцию: 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68" w:tblpY="1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91"/>
        <w:gridCol w:w="4678"/>
        <w:gridCol w:w="2410"/>
        <w:gridCol w:w="2327"/>
      </w:tblGrid>
      <w:tr w:rsidR="00A054E5" w:rsidRPr="00A054E5" w:rsidTr="004B4268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Марка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Бетонной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(Обозначение по ГОСТу)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гранитном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гравийном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7,5 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 3   F 50       W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12,5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 4   F 75  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15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F 150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22,5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50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60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80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П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Раствор Строительный Цементный Кладочный Пк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Раствор Строительный Цементный Кладочный Пк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Раствор Строительный Цементный Кладочный Пк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Цементное 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6C47" w:rsidRDefault="00C96C47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Стоимость доставки готовой смеси оплачивается отдельно!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При неполной загрузке автобетоносмесителя оплачивается номинальный объём миксера!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b/>
          <w:sz w:val="16"/>
          <w:szCs w:val="16"/>
        </w:rPr>
        <w:t>Стоимость доставки за 1 куб смеси: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до 5 км - 300-00 руб., до 10 км - 35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б., до 15 км - 400-00 руб., до 20 км - 445-00 руб., до 25 км - 500-00 руб., 30 км - 550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-00 руб., до 35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 xml:space="preserve"> км - 600-00 руб., до 40 км - 65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руб</w:t>
      </w:r>
      <w:r>
        <w:rPr>
          <w:rFonts w:ascii="Times New Roman" w:eastAsia="Times New Roman" w:hAnsi="Times New Roman" w:cs="Times New Roman"/>
          <w:sz w:val="16"/>
          <w:szCs w:val="16"/>
        </w:rPr>
        <w:t>., до 50 км - 7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>50-00 руб.</w:t>
      </w:r>
    </w:p>
    <w:p w:rsidR="004B4268" w:rsidRPr="00A054E5" w:rsidRDefault="004B4268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529"/>
      </w:tblGrid>
      <w:tr w:rsidR="00A054E5" w:rsidRPr="00A054E5" w:rsidTr="00F541AF">
        <w:trPr>
          <w:trHeight w:val="295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  <w:tr w:rsidR="00A054E5" w:rsidRPr="00A054E5" w:rsidTr="00F541AF">
        <w:trPr>
          <w:trHeight w:val="1128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B37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КУБ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341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/ </w:t>
            </w:r>
            <w:r w:rsidR="00B373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Д.В. Рысь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«_______________________»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   /___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______/</w:t>
            </w:r>
          </w:p>
        </w:tc>
      </w:tr>
    </w:tbl>
    <w:p w:rsidR="00C4256E" w:rsidRDefault="00C4256E"/>
    <w:sectPr w:rsidR="00C4256E" w:rsidSect="00457DEC">
      <w:footerReference w:type="default" r:id="rId8"/>
      <w:pgSz w:w="12240" w:h="15840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09" w:rsidRDefault="00976C09">
      <w:pPr>
        <w:spacing w:after="0" w:line="240" w:lineRule="auto"/>
      </w:pPr>
      <w:r>
        <w:separator/>
      </w:r>
    </w:p>
  </w:endnote>
  <w:endnote w:type="continuationSeparator" w:id="0">
    <w:p w:rsidR="00976C09" w:rsidRDefault="0097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D" w:rsidRPr="00E47488" w:rsidRDefault="005A7611">
    <w:pPr>
      <w:pStyle w:val="a3"/>
      <w:jc w:val="right"/>
      <w:rPr>
        <w:sz w:val="16"/>
        <w:szCs w:val="16"/>
      </w:rPr>
    </w:pPr>
    <w:r w:rsidRPr="00E47488">
      <w:rPr>
        <w:sz w:val="16"/>
        <w:szCs w:val="16"/>
      </w:rPr>
      <w:fldChar w:fldCharType="begin"/>
    </w:r>
    <w:r w:rsidRPr="00E47488">
      <w:rPr>
        <w:sz w:val="16"/>
        <w:szCs w:val="16"/>
      </w:rPr>
      <w:instrText xml:space="preserve"> PAGE   \* MERGEFORMAT </w:instrText>
    </w:r>
    <w:r w:rsidRPr="00E47488">
      <w:rPr>
        <w:sz w:val="16"/>
        <w:szCs w:val="16"/>
      </w:rPr>
      <w:fldChar w:fldCharType="separate"/>
    </w:r>
    <w:r w:rsidR="00B373B6">
      <w:rPr>
        <w:noProof/>
        <w:sz w:val="16"/>
        <w:szCs w:val="16"/>
      </w:rPr>
      <w:t>3</w:t>
    </w:r>
    <w:r w:rsidRPr="00E47488">
      <w:rPr>
        <w:sz w:val="16"/>
        <w:szCs w:val="16"/>
      </w:rPr>
      <w:fldChar w:fldCharType="end"/>
    </w:r>
  </w:p>
  <w:p w:rsidR="00B9232D" w:rsidRDefault="00976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09" w:rsidRDefault="00976C09">
      <w:pPr>
        <w:spacing w:after="0" w:line="240" w:lineRule="auto"/>
      </w:pPr>
      <w:r>
        <w:separator/>
      </w:r>
    </w:p>
  </w:footnote>
  <w:footnote w:type="continuationSeparator" w:id="0">
    <w:p w:rsidR="00976C09" w:rsidRDefault="0097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7E"/>
    <w:multiLevelType w:val="hybridMultilevel"/>
    <w:tmpl w:val="7D98C064"/>
    <w:lvl w:ilvl="0" w:tplc="E3C6A87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F8C"/>
    <w:multiLevelType w:val="multilevel"/>
    <w:tmpl w:val="D9285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3E3728"/>
    <w:multiLevelType w:val="multilevel"/>
    <w:tmpl w:val="5EB2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FC0FB2"/>
    <w:multiLevelType w:val="hybridMultilevel"/>
    <w:tmpl w:val="A29A8F66"/>
    <w:lvl w:ilvl="0" w:tplc="CCC41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CD8FA">
      <w:numFmt w:val="none"/>
      <w:lvlText w:val=""/>
      <w:lvlJc w:val="left"/>
      <w:pPr>
        <w:tabs>
          <w:tab w:val="num" w:pos="360"/>
        </w:tabs>
      </w:pPr>
    </w:lvl>
    <w:lvl w:ilvl="2" w:tplc="9E5CB0FE">
      <w:numFmt w:val="none"/>
      <w:lvlText w:val=""/>
      <w:lvlJc w:val="left"/>
      <w:pPr>
        <w:tabs>
          <w:tab w:val="num" w:pos="360"/>
        </w:tabs>
      </w:pPr>
    </w:lvl>
    <w:lvl w:ilvl="3" w:tplc="734CCA64">
      <w:numFmt w:val="none"/>
      <w:lvlText w:val=""/>
      <w:lvlJc w:val="left"/>
      <w:pPr>
        <w:tabs>
          <w:tab w:val="num" w:pos="360"/>
        </w:tabs>
      </w:pPr>
    </w:lvl>
    <w:lvl w:ilvl="4" w:tplc="D1B83802">
      <w:numFmt w:val="none"/>
      <w:lvlText w:val=""/>
      <w:lvlJc w:val="left"/>
      <w:pPr>
        <w:tabs>
          <w:tab w:val="num" w:pos="360"/>
        </w:tabs>
      </w:pPr>
    </w:lvl>
    <w:lvl w:ilvl="5" w:tplc="1E3E8B2A">
      <w:numFmt w:val="none"/>
      <w:lvlText w:val=""/>
      <w:lvlJc w:val="left"/>
      <w:pPr>
        <w:tabs>
          <w:tab w:val="num" w:pos="360"/>
        </w:tabs>
      </w:pPr>
    </w:lvl>
    <w:lvl w:ilvl="6" w:tplc="2ABA8BCE">
      <w:numFmt w:val="none"/>
      <w:lvlText w:val=""/>
      <w:lvlJc w:val="left"/>
      <w:pPr>
        <w:tabs>
          <w:tab w:val="num" w:pos="360"/>
        </w:tabs>
      </w:pPr>
    </w:lvl>
    <w:lvl w:ilvl="7" w:tplc="066E1756">
      <w:numFmt w:val="none"/>
      <w:lvlText w:val=""/>
      <w:lvlJc w:val="left"/>
      <w:pPr>
        <w:tabs>
          <w:tab w:val="num" w:pos="360"/>
        </w:tabs>
      </w:pPr>
    </w:lvl>
    <w:lvl w:ilvl="8" w:tplc="B06A49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B0658E"/>
    <w:multiLevelType w:val="multilevel"/>
    <w:tmpl w:val="D92852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FE2D60"/>
    <w:multiLevelType w:val="multilevel"/>
    <w:tmpl w:val="2D661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656"/>
    <w:multiLevelType w:val="multilevel"/>
    <w:tmpl w:val="D9285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A2672B"/>
    <w:multiLevelType w:val="multilevel"/>
    <w:tmpl w:val="346E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CD0B9B"/>
    <w:multiLevelType w:val="multilevel"/>
    <w:tmpl w:val="D92852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913A1E"/>
    <w:multiLevelType w:val="multilevel"/>
    <w:tmpl w:val="D9285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EF5D16"/>
    <w:multiLevelType w:val="multilevel"/>
    <w:tmpl w:val="3B128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5"/>
    <w:rsid w:val="00337018"/>
    <w:rsid w:val="0034129F"/>
    <w:rsid w:val="003E3774"/>
    <w:rsid w:val="004B4268"/>
    <w:rsid w:val="005A7611"/>
    <w:rsid w:val="008051B1"/>
    <w:rsid w:val="008A29F2"/>
    <w:rsid w:val="00976C09"/>
    <w:rsid w:val="009779DA"/>
    <w:rsid w:val="00A054E5"/>
    <w:rsid w:val="00AF6DED"/>
    <w:rsid w:val="00B373B6"/>
    <w:rsid w:val="00C4256E"/>
    <w:rsid w:val="00C96C47"/>
    <w:rsid w:val="00D2287E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Marat Nigmatullov</cp:lastModifiedBy>
  <cp:revision>2</cp:revision>
  <dcterms:created xsi:type="dcterms:W3CDTF">2022-03-01T06:13:00Z</dcterms:created>
  <dcterms:modified xsi:type="dcterms:W3CDTF">2022-03-01T06:13:00Z</dcterms:modified>
</cp:coreProperties>
</file>